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Pouczenie o odstąpieniu od umowy sprzedaży</w:t>
      </w:r>
    </w:p>
    <w:p>
      <w:pPr>
        <w:pStyle w:val="Normal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(informacje dotyczące korzystania z prawa odstąpienia od umowy sprzedaży)</w:t>
      </w:r>
    </w:p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agwek2"/>
        <w:spacing w:before="28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Prawo odstąpienia od umowy</w:t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Informujemy, że mają Państwo prawo odstąpić od niniejszej umowy w terminie 14 dni bez podania jakiejkolwiek przyczyny.</w:t>
        <w:br/>
        <w:br/>
        <w:t xml:space="preserve">Termin do odstąpienia od umowy wygasa po upływie 14 dni od dnia: 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>
      <w:pPr>
        <w:pStyle w:val="Normal"/>
        <w:numPr>
          <w:ilvl w:val="0"/>
          <w:numId w:val="1"/>
        </w:numPr>
        <w:spacing w:before="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Aby skorzystać z prawa odstąpienia od umowy, należy poinformować EFEKT Meble Biurowe Spółka z Ograniczoną Odpowiedzialnością , ul. Galileusza 18 , 67 - 200 Głogów , email: sklep@efekt-style.pl, tel.: +48 76 832 10 28, +48 501 109 568 +48 518 746 929 o swojej decyzji o odstąpieniu od niniejszej umowy w drodze jednoznacznego oświadczenia (na przykład pismo wysłane pocztą, faksem lub pocztą elektroniczną).</w:t>
        <w:br/>
        <w:br/>
        <w:t xml:space="preserve">Mogą Państwo skorzystać z wzoru formularza odstąpienia od umowy, jednak nie jest to obowiązkowe. </w:t>
        <w:br/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>
      <w:pPr>
        <w:pStyle w:val="Nagwek2"/>
        <w:spacing w:before="280" w:after="280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Skutki odstąpienia od umowy</w:t>
      </w:r>
    </w:p>
    <w:p>
      <w:pPr>
        <w:pStyle w:val="Normal"/>
        <w:spacing w:before="0"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  <w:br/>
        <w:br/>
        <w:t>Możemy wstrzymać się ze zwrotem płatności do czasu otrzymania rzeczy lub do czasu dostarczenia nam dowodu jej odesłania, w zależności od tego, które zdarzenie nastąpi wcześniej w przypadku, gdy umowa dotyczyła sprzedaży rzeczy.</w:t>
        <w:br/>
        <w:br/>
        <w:t>W przypadku, gdy umowa dotyczyła zakupu rzeczy proszę odesłać lub przekazać nam rzecz na adres EFEKT Meble Biurowe Spółka z Ograniczoną Odpowiedzialnością , ul. Galileusza 18 , 67 - 200 Głogów niezwłocznie, a w każdym razie nie później niż 14 dni od dnia, w którym poinformowali nas Państwo o odstąpieniu od niniejszej umowy. Termin jest zachowany, jeżeli odeślą Państwo rzecz przed upływem terminu 14 dni.</w:t>
        <w:br/>
        <w:br/>
        <w:t>Będą Państwo musieli ponieść bezpośrednie koszty zwrotu rzeczy.</w:t>
        <w:br/>
        <w:br/>
        <w:t>Odpowiadają Państwo tylko za zmniejszenie wartości rzeczy wynikające z korzystania z niej w sposób inny niż było to konieczne do stwierdzenia charakteru, cech i funkcjonowania rzeczy.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Tahoma" w:cs="Calibri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pPr>
      <w:spacing w:beforeAutospacing="1" w:afterAutospacing="1"/>
      <w:jc w:val="center"/>
      <w:outlineLvl w:val="0"/>
    </w:pPr>
    <w:rPr>
      <w:rFonts w:ascii="Times New Roman" w:hAnsi="Times New Roman" w:eastAsia="" w:cs="Times New Roman" w:eastAsiaTheme="minorEastAsia"/>
      <w:b/>
      <w:bCs/>
      <w:kern w:val="2"/>
      <w:sz w:val="32"/>
      <w:szCs w:val="32"/>
    </w:rPr>
  </w:style>
  <w:style w:type="paragraph" w:styleId="Nagwek2">
    <w:name w:val="Heading 2"/>
    <w:basedOn w:val="Normal"/>
    <w:link w:val="Nagwek2Znak"/>
    <w:qFormat/>
    <w:pPr>
      <w:spacing w:beforeAutospacing="1" w:afterAutospacing="1"/>
      <w:jc w:val="center"/>
      <w:outlineLvl w:val="1"/>
    </w:pPr>
    <w:rPr>
      <w:rFonts w:ascii="Times New Roman" w:hAnsi="Times New Roman" w:eastAsia="" w:cs="Times New Roman" w:eastAsiaTheme="minorEastAsia"/>
      <w:b/>
      <w:bCs/>
      <w:sz w:val="30"/>
      <w:szCs w:val="30"/>
    </w:rPr>
  </w:style>
  <w:style w:type="paragraph" w:styleId="Nagwek3">
    <w:name w:val="Heading 3"/>
    <w:basedOn w:val="Normal"/>
    <w:link w:val="Nagwek3Znak"/>
    <w:qFormat/>
    <w:pPr>
      <w:spacing w:beforeAutospacing="1" w:afterAutospacing="1"/>
      <w:outlineLvl w:val="2"/>
    </w:pPr>
    <w:rPr>
      <w:rFonts w:ascii="Times New Roman" w:hAnsi="Times New Roman" w:eastAsia="" w:cs="Times New Roman" w:eastAsiaTheme="minorEastAsi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gwek3Znak" w:customStyle="1">
    <w:name w:val="Nagłówek 3 Znak"/>
    <w:basedOn w:val="DefaultParagraphFont"/>
    <w:semiHidden/>
    <w:qFormat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  <w:jc w:val="both"/>
    </w:pPr>
    <w:rPr>
      <w:rFonts w:ascii="Times New Roman" w:hAnsi="Times New Roman" w:eastAsia="" w:cs="Times New Roman" w:eastAsiaTheme="minorEastAsia"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/>
      <w:jc w:val="both"/>
    </w:pPr>
    <w:rPr>
      <w:rFonts w:ascii="Times New Roman" w:hAnsi="Times New Roman" w:eastAsia="" w:cs="Times New Roman" w:eastAsiaTheme="minorEastAsia"/>
    </w:rPr>
  </w:style>
  <w:style w:type="paragraph" w:styleId="Btable" w:customStyle="1">
    <w:name w:val="btable"/>
    <w:basedOn w:val="Normal"/>
    <w:qFormat/>
    <w:pPr>
      <w:spacing w:beforeAutospacing="1" w:afterAutospacing="1"/>
    </w:pPr>
    <w:rPr>
      <w:rFonts w:eastAsia="" w:eastAsiaTheme="minorEastAsi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Обычная табл38ца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1</Pages>
  <Words>481</Words>
  <Characters>2865</Characters>
  <CharactersWithSpaces>3344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2021-01-18T10:18:00Z</dcterms:created>
  <dc:creator>Milena Makijenko</dc:creator>
  <dc:description/>
  <dc:language>pl-PL</dc:language>
  <cp:lastModifiedBy/>
  <dcterms:modified xsi:type="dcterms:W3CDTF">2023-06-21T10:30:17Z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